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6vo2bva8i90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Заполните эту анкету, чтобы настроить сайт под задачи вашего проекта.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26lqd4qromvp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Вы торгуете в одном или нескольких регионах?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Вашему сайту нужен калькулятор?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Нужны модули Сбербанка и Тинькофф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Нужна ли вашему сайту CRM-система?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CRM и настройка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CRM, настройку выполним сами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CRM не требуется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